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796" w:rsidRPr="00A91CE5" w:rsidRDefault="003777E1">
      <w:pPr>
        <w:pStyle w:val="Ttulo2"/>
        <w:rPr>
          <w:rFonts w:eastAsia="Times New Roman"/>
          <w:sz w:val="28"/>
          <w:szCs w:val="28"/>
          <w:lang w:val="es-ES"/>
        </w:rPr>
      </w:pPr>
      <w:r w:rsidRPr="00A91CE5">
        <w:rPr>
          <w:rFonts w:eastAsia="Times New Roman"/>
          <w:sz w:val="28"/>
          <w:szCs w:val="28"/>
          <w:lang w:val="es-ES"/>
        </w:rPr>
        <w:t xml:space="preserve">Objeto del contrato </w:t>
      </w:r>
    </w:p>
    <w:p w:rsidR="00013796" w:rsidRPr="00A91CE5" w:rsidRDefault="003777E1">
      <w:pPr>
        <w:pStyle w:val="NormalWeb"/>
        <w:divId w:val="989135716"/>
        <w:rPr>
          <w:lang w:val="es-ES"/>
        </w:rPr>
      </w:pPr>
      <w:r w:rsidRPr="00A91CE5">
        <w:rPr>
          <w:lang w:val="es-ES"/>
        </w:rPr>
        <w:t>El presente contrato tiene por objeto establecer las obligaciones que asumen LAS PARTES, en relación a la adjudicación de la convocatoria: </w:t>
      </w:r>
    </w:p>
    <w:p w:rsidR="00013796" w:rsidRPr="00A91CE5" w:rsidRDefault="003777E1">
      <w:pPr>
        <w:pStyle w:val="NormalWeb"/>
        <w:rPr>
          <w:lang w:val="es-ES"/>
        </w:rPr>
      </w:pPr>
      <w:r w:rsidRPr="00A91CE5">
        <w:rPr>
          <w:rStyle w:val="Textoennegrita"/>
          <w:lang w:val="es-ES"/>
        </w:rPr>
        <w:t>SERVICIO DE SEGURIDAD Y VIGILANCIA</w:t>
      </w:r>
      <w:r w:rsidR="00A91CE5" w:rsidRPr="00A91CE5">
        <w:rPr>
          <w:rStyle w:val="Textoennegrita"/>
          <w:lang w:val="es-ES"/>
        </w:rPr>
        <w:t>. CONTRATO ABIERTO</w:t>
      </w:r>
      <w:r w:rsidRPr="00A91CE5">
        <w:rPr>
          <w:rStyle w:val="Textoennegrita"/>
          <w:lang w:val="es-ES"/>
        </w:rPr>
        <w:t>.</w:t>
      </w:r>
      <w:r w:rsidR="002A7958">
        <w:rPr>
          <w:rStyle w:val="Textoennegrita"/>
          <w:lang w:val="es-ES"/>
        </w:rPr>
        <w:t xml:space="preserve"> CE No. 03/2024. ID: 456.341.-</w:t>
      </w:r>
    </w:p>
    <w:p w:rsidR="00013796" w:rsidRPr="00A91CE5" w:rsidRDefault="003777E1">
      <w:pPr>
        <w:pStyle w:val="Ttulo2"/>
        <w:rPr>
          <w:rFonts w:eastAsia="Times New Roman"/>
          <w:sz w:val="28"/>
          <w:szCs w:val="28"/>
          <w:lang w:val="es-ES"/>
        </w:rPr>
      </w:pPr>
      <w:r w:rsidRPr="00A91CE5">
        <w:rPr>
          <w:rFonts w:eastAsia="Times New Roman"/>
          <w:sz w:val="28"/>
          <w:szCs w:val="28"/>
          <w:lang w:val="es-ES"/>
        </w:rPr>
        <w:t xml:space="preserve">Modelo de Contrato </w:t>
      </w:r>
    </w:p>
    <w:p w:rsidR="00013796" w:rsidRPr="00A91CE5" w:rsidRDefault="003777E1">
      <w:pPr>
        <w:pStyle w:val="NormalWeb"/>
        <w:rPr>
          <w:lang w:val="es-ES"/>
        </w:rPr>
      </w:pPr>
      <w:r w:rsidRPr="00A91CE5">
        <w:rPr>
          <w:lang w:val="es-ES"/>
        </w:rPr>
        <w:t xml:space="preserve">Entre la </w:t>
      </w:r>
      <w:r w:rsidR="00A91CE5" w:rsidRPr="00A91CE5">
        <w:rPr>
          <w:rStyle w:val="Textoennegrita"/>
          <w:lang w:val="es-ES"/>
        </w:rPr>
        <w:t>MUNICIPALIDAD DE SAN LORENZO</w:t>
      </w:r>
      <w:r w:rsidRPr="00A91CE5">
        <w:rPr>
          <w:lang w:val="es-ES"/>
        </w:rPr>
        <w:t>, domiciliada en</w:t>
      </w:r>
      <w:r w:rsidR="00A91CE5" w:rsidRPr="00A91CE5">
        <w:rPr>
          <w:lang w:val="es-ES"/>
        </w:rPr>
        <w:t xml:space="preserve"> las calles España y San Lorenzo, ciudad de San Lorenzo, Repú</w:t>
      </w:r>
      <w:r w:rsidRPr="00A91CE5">
        <w:rPr>
          <w:lang w:val="es-ES"/>
        </w:rPr>
        <w:t>blica del Paraguay, representada para este acto por el</w:t>
      </w:r>
      <w:r w:rsidRPr="00A91CE5">
        <w:rPr>
          <w:rStyle w:val="Textoennegrita"/>
          <w:lang w:val="es-ES"/>
        </w:rPr>
        <w:t xml:space="preserve"> </w:t>
      </w:r>
      <w:r w:rsidR="00A91CE5" w:rsidRPr="00A91CE5">
        <w:rPr>
          <w:rStyle w:val="Textoennegrita"/>
          <w:b w:val="0"/>
          <w:lang w:val="es-ES"/>
        </w:rPr>
        <w:t>_________________________</w:t>
      </w:r>
      <w:r w:rsidRPr="00A91CE5">
        <w:rPr>
          <w:lang w:val="es-ES"/>
        </w:rPr>
        <w:t xml:space="preserve">, con cédula de identidad N° </w:t>
      </w:r>
      <w:r w:rsidR="00A91CE5" w:rsidRPr="00A91CE5">
        <w:rPr>
          <w:lang w:val="es-ES"/>
        </w:rPr>
        <w:t>___________</w:t>
      </w:r>
      <w:r w:rsidRPr="00A91CE5">
        <w:rPr>
          <w:lang w:val="es-ES"/>
        </w:rPr>
        <w:t xml:space="preserve">, denominada en adelante la contratante, por una parte, y, por la otra, la firma ____________, domiciliada en ___________________________________, República del Paraguay, representada para este acto por _________________________________, con cédula de identidad N° ________________, denominada en adelante el proveedor, identificadas en conjunto como las partes e, individualmente, parte, acuerdan celebrar el presente contrato de </w:t>
      </w:r>
      <w:r w:rsidRPr="00A91CE5">
        <w:rPr>
          <w:rStyle w:val="Textoennegrita"/>
          <w:lang w:val="es-ES"/>
        </w:rPr>
        <w:t>SERVICIO DE SEGURIDAD Y VIGILANCIA</w:t>
      </w:r>
      <w:r w:rsidR="00A91CE5" w:rsidRPr="00A91CE5">
        <w:rPr>
          <w:rStyle w:val="Textoennegrita"/>
          <w:lang w:val="es-ES"/>
        </w:rPr>
        <w:t>. CONTRATO ABIERTO</w:t>
      </w:r>
      <w:r w:rsidRPr="00A91CE5">
        <w:rPr>
          <w:lang w:val="es-ES"/>
        </w:rPr>
        <w:t>, el cual estará sujeto a las siguientes cláusulas y condiciones:</w:t>
      </w:r>
    </w:p>
    <w:p w:rsidR="00013796" w:rsidRPr="00A91CE5" w:rsidRDefault="003777E1">
      <w:pPr>
        <w:pStyle w:val="Ttulo2"/>
        <w:rPr>
          <w:rFonts w:eastAsia="Times New Roman"/>
          <w:sz w:val="28"/>
          <w:szCs w:val="28"/>
          <w:lang w:val="es-ES"/>
        </w:rPr>
      </w:pPr>
      <w:r w:rsidRPr="00A91CE5">
        <w:rPr>
          <w:rFonts w:eastAsia="Times New Roman"/>
          <w:sz w:val="28"/>
          <w:szCs w:val="28"/>
          <w:lang w:val="es-ES"/>
        </w:rPr>
        <w:t xml:space="preserve">Documentos integrantes del contrato </w:t>
      </w:r>
    </w:p>
    <w:p w:rsidR="00013796" w:rsidRPr="00A91CE5" w:rsidRDefault="003777E1">
      <w:pPr>
        <w:pStyle w:val="NormalWeb"/>
        <w:rPr>
          <w:lang w:val="es-ES"/>
        </w:rPr>
      </w:pPr>
      <w:r w:rsidRPr="00A91CE5">
        <w:rPr>
          <w:lang w:val="es-ES"/>
        </w:rPr>
        <w:t>Los documentos contractuales, que forman parte integral del contrato, además de los documentos contractuales firmados por las partes, son los siguientes:</w:t>
      </w:r>
    </w:p>
    <w:p w:rsidR="00013796" w:rsidRPr="00A91CE5" w:rsidRDefault="003777E1">
      <w:pPr>
        <w:numPr>
          <w:ilvl w:val="0"/>
          <w:numId w:val="1"/>
        </w:numPr>
        <w:spacing w:before="100" w:beforeAutospacing="1" w:after="100" w:afterAutospacing="1"/>
        <w:rPr>
          <w:rFonts w:eastAsia="Times New Roman"/>
          <w:lang w:val="es-ES"/>
        </w:rPr>
      </w:pPr>
      <w:r w:rsidRPr="00A91CE5">
        <w:rPr>
          <w:rFonts w:eastAsia="Times New Roman"/>
          <w:lang w:val="es-ES"/>
        </w:rPr>
        <w:t>Contrato y sus adendas o modificaciones;</w:t>
      </w:r>
    </w:p>
    <w:p w:rsidR="00013796" w:rsidRPr="00A91CE5" w:rsidRDefault="003777E1">
      <w:pPr>
        <w:numPr>
          <w:ilvl w:val="0"/>
          <w:numId w:val="1"/>
        </w:numPr>
        <w:spacing w:before="100" w:beforeAutospacing="1" w:after="100" w:afterAutospacing="1"/>
        <w:rPr>
          <w:rFonts w:eastAsia="Times New Roman"/>
          <w:lang w:val="es-ES"/>
        </w:rPr>
      </w:pPr>
      <w:r w:rsidRPr="00A91CE5">
        <w:rPr>
          <w:rFonts w:eastAsia="Times New Roman"/>
          <w:lang w:val="es-ES"/>
        </w:rPr>
        <w:t>El Pliego de Bases y Condiciones y sus adendas o modificaciones;</w:t>
      </w:r>
    </w:p>
    <w:p w:rsidR="00013796" w:rsidRPr="00A91CE5" w:rsidRDefault="003777E1">
      <w:pPr>
        <w:numPr>
          <w:ilvl w:val="0"/>
          <w:numId w:val="1"/>
        </w:numPr>
        <w:spacing w:before="100" w:beforeAutospacing="1" w:after="100" w:afterAutospacing="1"/>
        <w:rPr>
          <w:rFonts w:eastAsia="Times New Roman"/>
          <w:lang w:val="es-ES"/>
        </w:rPr>
      </w:pPr>
      <w:r w:rsidRPr="00A91CE5">
        <w:rPr>
          <w:rFonts w:eastAsia="Times New Roman"/>
          <w:lang w:val="es-ES"/>
        </w:rPr>
        <w:t>Los datos cargados en el SICP;</w:t>
      </w:r>
    </w:p>
    <w:p w:rsidR="00013796" w:rsidRPr="00A91CE5" w:rsidRDefault="003777E1">
      <w:pPr>
        <w:numPr>
          <w:ilvl w:val="0"/>
          <w:numId w:val="1"/>
        </w:numPr>
        <w:spacing w:before="100" w:beforeAutospacing="1" w:after="100" w:afterAutospacing="1"/>
        <w:rPr>
          <w:rFonts w:eastAsia="Times New Roman"/>
          <w:lang w:val="es-ES"/>
        </w:rPr>
      </w:pPr>
      <w:r w:rsidRPr="00A91CE5">
        <w:rPr>
          <w:rFonts w:eastAsia="Times New Roman"/>
          <w:lang w:val="es-ES"/>
        </w:rPr>
        <w:t>La oferta del proveedor;</w:t>
      </w:r>
    </w:p>
    <w:p w:rsidR="00013796" w:rsidRPr="00A91CE5" w:rsidRDefault="003777E1">
      <w:pPr>
        <w:numPr>
          <w:ilvl w:val="0"/>
          <w:numId w:val="1"/>
        </w:numPr>
        <w:spacing w:before="100" w:beforeAutospacing="1" w:after="100" w:afterAutospacing="1"/>
        <w:rPr>
          <w:rFonts w:eastAsia="Times New Roman"/>
          <w:lang w:val="es-ES"/>
        </w:rPr>
      </w:pPr>
      <w:r w:rsidRPr="00A91CE5">
        <w:rPr>
          <w:rFonts w:eastAsia="Times New Roman"/>
          <w:lang w:val="es-ES"/>
        </w:rPr>
        <w:t>La resolución de adjudicación del contrato emitida por la contratante y su respectiva notificación.</w:t>
      </w:r>
    </w:p>
    <w:p w:rsidR="00013796" w:rsidRPr="00A91CE5" w:rsidRDefault="003777E1">
      <w:pPr>
        <w:pStyle w:val="NormalWeb"/>
        <w:rPr>
          <w:lang w:val="es-ES"/>
        </w:rPr>
      </w:pPr>
      <w:r w:rsidRPr="00A91CE5">
        <w:rPr>
          <w:lang w:val="es-ES"/>
        </w:rPr>
        <w:t> </w:t>
      </w:r>
    </w:p>
    <w:p w:rsidR="00013796" w:rsidRPr="00A91CE5" w:rsidRDefault="003777E1">
      <w:pPr>
        <w:pStyle w:val="NormalWeb"/>
        <w:rPr>
          <w:lang w:val="es-ES"/>
        </w:rPr>
      </w:pPr>
      <w:r w:rsidRPr="00A91CE5">
        <w:rPr>
          <w:lang w:val="es-ES"/>
        </w:rPr>
        <w:t>Los documentos que forman parte del contrato deberán considerarse mutuamente explicativos; en caso de contradicción o discrepancia entre los mismos, la prioridad se dará en el orden enunciado anteriormente.</w:t>
      </w:r>
    </w:p>
    <w:p w:rsidR="00013796" w:rsidRPr="00A91CE5" w:rsidRDefault="003777E1">
      <w:pPr>
        <w:pStyle w:val="Ttulo2"/>
        <w:rPr>
          <w:rFonts w:eastAsia="Times New Roman"/>
          <w:sz w:val="28"/>
          <w:szCs w:val="28"/>
          <w:lang w:val="es-ES"/>
        </w:rPr>
      </w:pPr>
      <w:r w:rsidRPr="00A91CE5">
        <w:rPr>
          <w:rFonts w:eastAsia="Times New Roman"/>
          <w:sz w:val="28"/>
          <w:szCs w:val="28"/>
          <w:lang w:val="es-ES"/>
        </w:rPr>
        <w:t xml:space="preserve">Documentos adicionales del contrato </w:t>
      </w:r>
    </w:p>
    <w:p w:rsidR="00013796" w:rsidRPr="00A91CE5" w:rsidRDefault="003777E1">
      <w:pPr>
        <w:pStyle w:val="NormalWeb"/>
        <w:divId w:val="2129811187"/>
        <w:rPr>
          <w:lang w:val="es-ES"/>
        </w:rPr>
      </w:pPr>
      <w:r w:rsidRPr="00A91CE5">
        <w:rPr>
          <w:lang w:val="es-ES"/>
        </w:rPr>
        <w:t>Los documentos adicionales del contrato son:</w:t>
      </w:r>
    </w:p>
    <w:p w:rsidR="00013796" w:rsidRPr="00A91CE5" w:rsidRDefault="003777E1">
      <w:pPr>
        <w:rPr>
          <w:rFonts w:eastAsia="Times New Roman"/>
          <w:lang w:val="es-ES"/>
        </w:rPr>
      </w:pPr>
      <w:r w:rsidRPr="00A91CE5">
        <w:rPr>
          <w:rFonts w:eastAsia="Times New Roman"/>
          <w:lang w:val="es-ES"/>
        </w:rPr>
        <w:t xml:space="preserve">Cláusula </w:t>
      </w:r>
      <w:proofErr w:type="spellStart"/>
      <w:r w:rsidRPr="00A91CE5">
        <w:rPr>
          <w:rFonts w:eastAsia="Times New Roman"/>
          <w:lang w:val="es-ES"/>
        </w:rPr>
        <w:t>excluída</w:t>
      </w:r>
      <w:proofErr w:type="spellEnd"/>
      <w:r w:rsidRPr="00A91CE5">
        <w:rPr>
          <w:rFonts w:eastAsia="Times New Roman"/>
          <w:lang w:val="es-ES"/>
        </w:rPr>
        <w:t xml:space="preserve"> (no será mostr</w:t>
      </w:r>
      <w:r w:rsidR="00A91CE5" w:rsidRPr="00A91CE5">
        <w:rPr>
          <w:rFonts w:eastAsia="Times New Roman"/>
          <w:lang w:val="es-ES"/>
        </w:rPr>
        <w:t>ada en el pliego final).</w:t>
      </w:r>
    </w:p>
    <w:p w:rsidR="00013796" w:rsidRPr="00A91CE5" w:rsidRDefault="003777E1">
      <w:pPr>
        <w:pStyle w:val="Ttulo2"/>
        <w:rPr>
          <w:rFonts w:eastAsia="Times New Roman"/>
          <w:sz w:val="28"/>
          <w:szCs w:val="28"/>
          <w:lang w:val="es-ES"/>
        </w:rPr>
      </w:pPr>
      <w:r w:rsidRPr="00A91CE5">
        <w:rPr>
          <w:rFonts w:eastAsia="Times New Roman"/>
          <w:sz w:val="28"/>
          <w:szCs w:val="28"/>
          <w:lang w:val="es-ES"/>
        </w:rPr>
        <w:lastRenderedPageBreak/>
        <w:t xml:space="preserve">Identificación del crédito presupuestario para cubrir el compromiso derivado del contrato </w:t>
      </w:r>
    </w:p>
    <w:p w:rsidR="00013796" w:rsidRPr="00A91CE5" w:rsidRDefault="003777E1">
      <w:pPr>
        <w:pStyle w:val="NormalWeb"/>
        <w:rPr>
          <w:lang w:val="es-ES"/>
        </w:rPr>
      </w:pPr>
      <w:r w:rsidRPr="00A91CE5">
        <w:rPr>
          <w:lang w:val="es-ES"/>
        </w:rPr>
        <w:t>El crédito presupuestario para cubrir el compromiso derivado del presente contrato está previsto conforme al Certificado de Disponibilidad Presupuestaria vinculado al Programa Anual de Contrataciones (PAC) con el ID N°: </w:t>
      </w:r>
      <w:r w:rsidR="00A91CE5">
        <w:rPr>
          <w:rStyle w:val="nfasis"/>
          <w:lang w:val="es-ES"/>
        </w:rPr>
        <w:t>456.341.-</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Procedimiento de contratación </w:t>
      </w:r>
    </w:p>
    <w:p w:rsidR="00013796" w:rsidRPr="00A91CE5" w:rsidRDefault="003777E1">
      <w:pPr>
        <w:pStyle w:val="NormalWeb"/>
        <w:rPr>
          <w:lang w:val="es-ES"/>
        </w:rPr>
      </w:pPr>
      <w:r w:rsidRPr="00A91CE5">
        <w:rPr>
          <w:lang w:val="es-ES"/>
        </w:rPr>
        <w:t xml:space="preserve">El presente contrato es el resultado del procedimiento de </w:t>
      </w:r>
      <w:r w:rsidR="00A91CE5">
        <w:rPr>
          <w:lang w:val="es-ES"/>
        </w:rPr>
        <w:t>CE</w:t>
      </w:r>
      <w:r w:rsidRPr="00A91CE5">
        <w:rPr>
          <w:lang w:val="es-ES"/>
        </w:rPr>
        <w:t xml:space="preserve"> N° </w:t>
      </w:r>
      <w:r w:rsidR="00A91CE5">
        <w:rPr>
          <w:lang w:val="es-ES"/>
        </w:rPr>
        <w:t>03</w:t>
      </w:r>
      <w:r w:rsidRPr="00A91CE5">
        <w:rPr>
          <w:lang w:val="es-ES"/>
        </w:rPr>
        <w:t>/2024</w:t>
      </w:r>
      <w:r w:rsidR="002A7958">
        <w:rPr>
          <w:lang w:val="es-ES"/>
        </w:rPr>
        <w:t xml:space="preserve"> SERVICIO DE SEGURIDAD Y VIGILANCIA. CONTRATO ABIERTO</w:t>
      </w:r>
      <w:r w:rsidRPr="00A91CE5">
        <w:rPr>
          <w:lang w:val="es-ES"/>
        </w:rPr>
        <w:t xml:space="preserve">, convocado por la </w:t>
      </w:r>
      <w:r w:rsidR="00A91CE5">
        <w:rPr>
          <w:rStyle w:val="nfasis"/>
          <w:b/>
          <w:bCs/>
          <w:lang w:val="es-ES"/>
        </w:rPr>
        <w:t>MUNICIPALIDAD DE SAN LORENZO</w:t>
      </w:r>
      <w:r w:rsidRPr="00A91CE5">
        <w:rPr>
          <w:lang w:val="es-ES"/>
        </w:rPr>
        <w:t>. La adjudicación fue realizada según acto administrativo N°_______.</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Precio unitario y el importe total a pagar por los servicios </w:t>
      </w:r>
    </w:p>
    <w:tbl>
      <w:tblPr>
        <w:tblW w:w="9640" w:type="dxa"/>
        <w:tblInd w:w="-714" w:type="dxa"/>
        <w:tblCellMar>
          <w:left w:w="70" w:type="dxa"/>
          <w:right w:w="70" w:type="dxa"/>
        </w:tblCellMar>
        <w:tblLook w:val="04A0" w:firstRow="1" w:lastRow="0" w:firstColumn="1" w:lastColumn="0" w:noHBand="0" w:noVBand="1"/>
      </w:tblPr>
      <w:tblGrid>
        <w:gridCol w:w="567"/>
        <w:gridCol w:w="1341"/>
        <w:gridCol w:w="3337"/>
        <w:gridCol w:w="996"/>
        <w:gridCol w:w="1839"/>
        <w:gridCol w:w="1560"/>
      </w:tblGrid>
      <w:tr w:rsidR="00B531E5" w:rsidRPr="00B531E5" w:rsidTr="00B531E5">
        <w:trPr>
          <w:trHeight w:val="69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b/>
                <w:bCs/>
                <w:color w:val="000000"/>
                <w:sz w:val="20"/>
                <w:szCs w:val="20"/>
              </w:rPr>
            </w:pPr>
            <w:proofErr w:type="spellStart"/>
            <w:r w:rsidRPr="00B531E5">
              <w:rPr>
                <w:rFonts w:asciiTheme="minorHAnsi" w:eastAsia="Times New Roman" w:hAnsiTheme="minorHAnsi" w:cstheme="minorHAnsi"/>
                <w:b/>
                <w:bCs/>
                <w:color w:val="000000"/>
                <w:sz w:val="20"/>
                <w:szCs w:val="20"/>
              </w:rPr>
              <w:t>Item</w:t>
            </w:r>
            <w:proofErr w:type="spellEnd"/>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b/>
                <w:bCs/>
                <w:color w:val="000000"/>
                <w:sz w:val="20"/>
                <w:szCs w:val="20"/>
              </w:rPr>
            </w:pPr>
            <w:r w:rsidRPr="00B531E5">
              <w:rPr>
                <w:rFonts w:asciiTheme="minorHAnsi" w:eastAsia="Times New Roman" w:hAnsiTheme="minorHAnsi" w:cstheme="minorHAnsi"/>
                <w:b/>
                <w:bCs/>
                <w:color w:val="000000"/>
                <w:sz w:val="20"/>
                <w:szCs w:val="20"/>
              </w:rPr>
              <w:t>Descripción </w:t>
            </w:r>
          </w:p>
        </w:tc>
        <w:tc>
          <w:tcPr>
            <w:tcW w:w="3337" w:type="dxa"/>
            <w:tcBorders>
              <w:top w:val="single" w:sz="4" w:space="0" w:color="auto"/>
              <w:left w:val="nil"/>
              <w:bottom w:val="single" w:sz="4" w:space="0" w:color="auto"/>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b/>
                <w:bCs/>
                <w:color w:val="000000"/>
                <w:sz w:val="20"/>
                <w:szCs w:val="20"/>
              </w:rPr>
            </w:pPr>
            <w:r w:rsidRPr="00B531E5">
              <w:rPr>
                <w:rFonts w:asciiTheme="minorHAnsi" w:eastAsia="Times New Roman" w:hAnsiTheme="minorHAnsi" w:cstheme="minorHAnsi"/>
                <w:b/>
                <w:bCs/>
                <w:color w:val="000000"/>
                <w:sz w:val="20"/>
                <w:szCs w:val="20"/>
              </w:rPr>
              <w:t xml:space="preserve">Detalle </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b/>
                <w:bCs/>
                <w:color w:val="000000"/>
                <w:sz w:val="20"/>
                <w:szCs w:val="20"/>
              </w:rPr>
            </w:pPr>
            <w:r w:rsidRPr="00B531E5">
              <w:rPr>
                <w:rFonts w:asciiTheme="minorHAnsi" w:eastAsia="Times New Roman" w:hAnsiTheme="minorHAnsi" w:cstheme="minorHAnsi"/>
                <w:b/>
                <w:bCs/>
                <w:color w:val="000000"/>
                <w:sz w:val="20"/>
                <w:szCs w:val="20"/>
              </w:rPr>
              <w:t>Cantidad</w:t>
            </w:r>
          </w:p>
        </w:tc>
        <w:tc>
          <w:tcPr>
            <w:tcW w:w="1839" w:type="dxa"/>
            <w:tcBorders>
              <w:top w:val="single" w:sz="4" w:space="0" w:color="auto"/>
              <w:left w:val="nil"/>
              <w:bottom w:val="single" w:sz="4" w:space="0" w:color="auto"/>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b/>
                <w:bCs/>
                <w:sz w:val="20"/>
                <w:szCs w:val="20"/>
              </w:rPr>
            </w:pPr>
            <w:r w:rsidRPr="00B531E5">
              <w:rPr>
                <w:rFonts w:asciiTheme="minorHAnsi" w:eastAsia="Times New Roman" w:hAnsiTheme="minorHAnsi" w:cstheme="minorHAnsi"/>
                <w:b/>
                <w:bCs/>
                <w:sz w:val="20"/>
                <w:szCs w:val="20"/>
              </w:rPr>
              <w:t>Unidad de medida</w:t>
            </w:r>
          </w:p>
        </w:tc>
        <w:tc>
          <w:tcPr>
            <w:tcW w:w="1560" w:type="dxa"/>
            <w:tcBorders>
              <w:top w:val="single" w:sz="4" w:space="0" w:color="auto"/>
              <w:left w:val="single" w:sz="4" w:space="0" w:color="auto"/>
              <w:bottom w:val="single" w:sz="4" w:space="0" w:color="auto"/>
              <w:right w:val="single" w:sz="4" w:space="0" w:color="auto"/>
            </w:tcBorders>
            <w:vAlign w:val="center"/>
          </w:tcPr>
          <w:p w:rsidR="00B531E5" w:rsidRPr="00B531E5" w:rsidRDefault="00B531E5" w:rsidP="00B531E5">
            <w:pPr>
              <w:jc w:val="center"/>
              <w:rPr>
                <w:rFonts w:asciiTheme="minorHAnsi" w:eastAsia="Times New Roman" w:hAnsiTheme="minorHAnsi" w:cstheme="minorHAnsi"/>
                <w:b/>
                <w:bCs/>
                <w:sz w:val="20"/>
                <w:szCs w:val="20"/>
              </w:rPr>
            </w:pPr>
            <w:r w:rsidRPr="00B531E5">
              <w:rPr>
                <w:rFonts w:asciiTheme="minorHAnsi" w:eastAsia="Times New Roman" w:hAnsiTheme="minorHAnsi" w:cstheme="minorHAnsi"/>
                <w:b/>
                <w:bCs/>
                <w:sz w:val="20"/>
                <w:szCs w:val="20"/>
              </w:rPr>
              <w:t>Precio Unitario</w:t>
            </w:r>
          </w:p>
        </w:tc>
      </w:tr>
      <w:tr w:rsidR="00B531E5" w:rsidRPr="00B531E5" w:rsidTr="00B531E5">
        <w:trPr>
          <w:trHeight w:val="34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color w:val="000000"/>
                <w:sz w:val="20"/>
                <w:szCs w:val="20"/>
              </w:rPr>
            </w:pPr>
            <w:r w:rsidRPr="00B531E5">
              <w:rPr>
                <w:rFonts w:asciiTheme="minorHAnsi" w:eastAsia="Times New Roman" w:hAnsiTheme="minorHAnsi" w:cstheme="minorHAnsi"/>
                <w:color w:val="000000"/>
                <w:sz w:val="20"/>
                <w:szCs w:val="20"/>
              </w:rPr>
              <w:t>1</w:t>
            </w:r>
          </w:p>
        </w:tc>
        <w:tc>
          <w:tcPr>
            <w:tcW w:w="1341" w:type="dxa"/>
            <w:vMerge w:val="restart"/>
            <w:tcBorders>
              <w:top w:val="nil"/>
              <w:left w:val="single" w:sz="4" w:space="0" w:color="auto"/>
              <w:bottom w:val="single" w:sz="4" w:space="0" w:color="000000"/>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color w:val="000000"/>
                <w:sz w:val="20"/>
                <w:szCs w:val="20"/>
              </w:rPr>
            </w:pPr>
            <w:r w:rsidRPr="00B531E5">
              <w:rPr>
                <w:rFonts w:asciiTheme="minorHAnsi" w:eastAsia="Times New Roman" w:hAnsiTheme="minorHAnsi" w:cstheme="minorHAnsi"/>
                <w:color w:val="000000"/>
                <w:sz w:val="20"/>
                <w:szCs w:val="20"/>
              </w:rPr>
              <w:t>Servicio de Seguridad y Vigilancia</w:t>
            </w:r>
          </w:p>
        </w:tc>
        <w:tc>
          <w:tcPr>
            <w:tcW w:w="3337" w:type="dxa"/>
            <w:tcBorders>
              <w:top w:val="nil"/>
              <w:left w:val="nil"/>
              <w:bottom w:val="nil"/>
              <w:right w:val="single" w:sz="4" w:space="0" w:color="auto"/>
            </w:tcBorders>
            <w:shd w:val="clear" w:color="auto" w:fill="auto"/>
            <w:noWrap/>
            <w:vAlign w:val="center"/>
            <w:hideMark/>
          </w:tcPr>
          <w:p w:rsidR="00B531E5" w:rsidRPr="00B531E5" w:rsidRDefault="00B531E5" w:rsidP="00B531E5">
            <w:pP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SERVICIO DE SEGURIDAD Y VIGILANCIA.</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1</w:t>
            </w:r>
          </w:p>
        </w:tc>
        <w:tc>
          <w:tcPr>
            <w:tcW w:w="1839" w:type="dxa"/>
            <w:vMerge w:val="restart"/>
            <w:tcBorders>
              <w:top w:val="nil"/>
              <w:left w:val="single" w:sz="4" w:space="0" w:color="auto"/>
              <w:bottom w:val="single" w:sz="4" w:space="0" w:color="000000"/>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color w:val="000000"/>
                <w:sz w:val="20"/>
                <w:szCs w:val="20"/>
              </w:rPr>
            </w:pPr>
            <w:r w:rsidRPr="00B531E5">
              <w:rPr>
                <w:rFonts w:asciiTheme="minorHAnsi" w:eastAsia="Times New Roman" w:hAnsiTheme="minorHAnsi" w:cstheme="minorHAnsi"/>
                <w:color w:val="000000"/>
                <w:sz w:val="20"/>
                <w:szCs w:val="20"/>
              </w:rPr>
              <w:t>Mes</w:t>
            </w:r>
          </w:p>
        </w:tc>
        <w:tc>
          <w:tcPr>
            <w:tcW w:w="1560" w:type="dxa"/>
            <w:vMerge w:val="restart"/>
            <w:tcBorders>
              <w:top w:val="single" w:sz="4" w:space="0" w:color="auto"/>
              <w:left w:val="single" w:sz="4" w:space="0" w:color="auto"/>
              <w:right w:val="single" w:sz="4" w:space="0" w:color="auto"/>
            </w:tcBorders>
            <w:vAlign w:val="center"/>
          </w:tcPr>
          <w:p w:rsidR="00B531E5" w:rsidRPr="00B531E5" w:rsidRDefault="00B531E5" w:rsidP="00B531E5">
            <w:pPr>
              <w:jc w:val="center"/>
              <w:rPr>
                <w:rFonts w:asciiTheme="minorHAnsi" w:eastAsia="Times New Roman" w:hAnsiTheme="minorHAnsi" w:cstheme="minorHAnsi"/>
                <w:color w:val="000000"/>
                <w:sz w:val="20"/>
                <w:szCs w:val="20"/>
              </w:rPr>
            </w:pPr>
          </w:p>
        </w:tc>
      </w:tr>
      <w:tr w:rsidR="00B531E5" w:rsidRPr="00B531E5" w:rsidTr="00B531E5">
        <w:trPr>
          <w:trHeight w:val="255"/>
        </w:trPr>
        <w:tc>
          <w:tcPr>
            <w:tcW w:w="567" w:type="dxa"/>
            <w:vMerge/>
            <w:tcBorders>
              <w:top w:val="nil"/>
              <w:left w:val="single" w:sz="4" w:space="0" w:color="auto"/>
              <w:bottom w:val="single" w:sz="4" w:space="0" w:color="auto"/>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1341"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3337" w:type="dxa"/>
            <w:tcBorders>
              <w:top w:val="nil"/>
              <w:left w:val="nil"/>
              <w:bottom w:val="nil"/>
              <w:right w:val="single" w:sz="4" w:space="0" w:color="auto"/>
            </w:tcBorders>
            <w:shd w:val="clear" w:color="auto" w:fill="auto"/>
            <w:noWrap/>
            <w:vAlign w:val="center"/>
            <w:hideMark/>
          </w:tcPr>
          <w:p w:rsidR="00B531E5" w:rsidRPr="00B531E5" w:rsidRDefault="00B531E5" w:rsidP="00B531E5">
            <w:pP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 xml:space="preserve">Turno diurno: de 06:00 </w:t>
            </w:r>
            <w:proofErr w:type="spellStart"/>
            <w:r w:rsidRPr="00B531E5">
              <w:rPr>
                <w:rFonts w:asciiTheme="minorHAnsi" w:eastAsia="Times New Roman" w:hAnsiTheme="minorHAnsi" w:cstheme="minorHAnsi"/>
                <w:sz w:val="20"/>
                <w:szCs w:val="20"/>
              </w:rPr>
              <w:t>hs</w:t>
            </w:r>
            <w:proofErr w:type="spellEnd"/>
            <w:r w:rsidRPr="00B531E5">
              <w:rPr>
                <w:rFonts w:asciiTheme="minorHAnsi" w:eastAsia="Times New Roman" w:hAnsiTheme="minorHAnsi" w:cstheme="minorHAnsi"/>
                <w:sz w:val="20"/>
                <w:szCs w:val="20"/>
              </w:rPr>
              <w:t xml:space="preserve"> a 18:00 </w:t>
            </w:r>
            <w:proofErr w:type="spellStart"/>
            <w:r w:rsidRPr="00B531E5">
              <w:rPr>
                <w:rFonts w:asciiTheme="minorHAnsi" w:eastAsia="Times New Roman" w:hAnsiTheme="minorHAnsi" w:cstheme="minorHAnsi"/>
                <w:sz w:val="20"/>
                <w:szCs w:val="20"/>
              </w:rPr>
              <w:t>hs</w:t>
            </w:r>
            <w:proofErr w:type="spellEnd"/>
          </w:p>
        </w:tc>
        <w:tc>
          <w:tcPr>
            <w:tcW w:w="996"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sz w:val="20"/>
                <w:szCs w:val="20"/>
              </w:rPr>
            </w:pPr>
          </w:p>
        </w:tc>
        <w:tc>
          <w:tcPr>
            <w:tcW w:w="1839"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1560" w:type="dxa"/>
            <w:vMerge/>
            <w:tcBorders>
              <w:left w:val="single" w:sz="4" w:space="0" w:color="auto"/>
              <w:right w:val="single" w:sz="4" w:space="0" w:color="auto"/>
            </w:tcBorders>
            <w:vAlign w:val="center"/>
          </w:tcPr>
          <w:p w:rsidR="00B531E5" w:rsidRPr="00B531E5" w:rsidRDefault="00B531E5" w:rsidP="00B531E5">
            <w:pPr>
              <w:jc w:val="center"/>
              <w:rPr>
                <w:rFonts w:asciiTheme="minorHAnsi" w:eastAsia="Times New Roman" w:hAnsiTheme="minorHAnsi" w:cstheme="minorHAnsi"/>
                <w:color w:val="000000"/>
                <w:sz w:val="20"/>
                <w:szCs w:val="20"/>
              </w:rPr>
            </w:pPr>
          </w:p>
        </w:tc>
      </w:tr>
      <w:tr w:rsidR="00B531E5" w:rsidRPr="00B531E5" w:rsidTr="00B531E5">
        <w:trPr>
          <w:trHeight w:val="270"/>
        </w:trPr>
        <w:tc>
          <w:tcPr>
            <w:tcW w:w="567" w:type="dxa"/>
            <w:vMerge/>
            <w:tcBorders>
              <w:top w:val="nil"/>
              <w:left w:val="single" w:sz="4" w:space="0" w:color="auto"/>
              <w:bottom w:val="single" w:sz="4" w:space="0" w:color="auto"/>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1341"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3337" w:type="dxa"/>
            <w:tcBorders>
              <w:top w:val="nil"/>
              <w:left w:val="nil"/>
              <w:bottom w:val="nil"/>
              <w:right w:val="single" w:sz="4" w:space="0" w:color="auto"/>
            </w:tcBorders>
            <w:shd w:val="clear" w:color="auto" w:fill="auto"/>
            <w:noWrap/>
            <w:vAlign w:val="center"/>
            <w:hideMark/>
          </w:tcPr>
          <w:p w:rsidR="00B531E5" w:rsidRPr="00B531E5" w:rsidRDefault="00B531E5" w:rsidP="00B531E5">
            <w:pP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De lunes a domingos y feriados.</w:t>
            </w:r>
          </w:p>
        </w:tc>
        <w:tc>
          <w:tcPr>
            <w:tcW w:w="996"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sz w:val="20"/>
                <w:szCs w:val="20"/>
              </w:rPr>
            </w:pPr>
          </w:p>
        </w:tc>
        <w:tc>
          <w:tcPr>
            <w:tcW w:w="1839"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1560" w:type="dxa"/>
            <w:vMerge/>
            <w:tcBorders>
              <w:left w:val="single" w:sz="4" w:space="0" w:color="auto"/>
              <w:right w:val="single" w:sz="4" w:space="0" w:color="auto"/>
            </w:tcBorders>
            <w:vAlign w:val="center"/>
          </w:tcPr>
          <w:p w:rsidR="00B531E5" w:rsidRPr="00B531E5" w:rsidRDefault="00B531E5" w:rsidP="00B531E5">
            <w:pPr>
              <w:jc w:val="center"/>
              <w:rPr>
                <w:rFonts w:asciiTheme="minorHAnsi" w:eastAsia="Times New Roman" w:hAnsiTheme="minorHAnsi" w:cstheme="minorHAnsi"/>
                <w:color w:val="000000"/>
                <w:sz w:val="20"/>
                <w:szCs w:val="20"/>
              </w:rPr>
            </w:pPr>
          </w:p>
        </w:tc>
      </w:tr>
      <w:tr w:rsidR="00B531E5" w:rsidRPr="00B531E5" w:rsidTr="00B531E5">
        <w:trPr>
          <w:trHeight w:val="285"/>
        </w:trPr>
        <w:tc>
          <w:tcPr>
            <w:tcW w:w="567" w:type="dxa"/>
            <w:vMerge/>
            <w:tcBorders>
              <w:top w:val="nil"/>
              <w:left w:val="single" w:sz="4" w:space="0" w:color="auto"/>
              <w:bottom w:val="single" w:sz="4" w:space="0" w:color="auto"/>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1341"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3337" w:type="dxa"/>
            <w:tcBorders>
              <w:top w:val="nil"/>
              <w:left w:val="nil"/>
              <w:bottom w:val="single" w:sz="4" w:space="0" w:color="auto"/>
              <w:right w:val="single" w:sz="4" w:space="0" w:color="auto"/>
            </w:tcBorders>
            <w:shd w:val="clear" w:color="auto" w:fill="auto"/>
            <w:noWrap/>
            <w:vAlign w:val="center"/>
            <w:hideMark/>
          </w:tcPr>
          <w:p w:rsidR="00B531E5" w:rsidRPr="00B531E5" w:rsidRDefault="00B531E5" w:rsidP="00B531E5">
            <w:pP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Cantidad de personal: 1 (uno)</w:t>
            </w:r>
          </w:p>
        </w:tc>
        <w:tc>
          <w:tcPr>
            <w:tcW w:w="996"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sz w:val="20"/>
                <w:szCs w:val="20"/>
              </w:rPr>
            </w:pPr>
          </w:p>
        </w:tc>
        <w:tc>
          <w:tcPr>
            <w:tcW w:w="1839"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1560" w:type="dxa"/>
            <w:vMerge/>
            <w:tcBorders>
              <w:left w:val="single" w:sz="4" w:space="0" w:color="auto"/>
              <w:bottom w:val="single" w:sz="4" w:space="0" w:color="auto"/>
              <w:right w:val="single" w:sz="4" w:space="0" w:color="auto"/>
            </w:tcBorders>
            <w:vAlign w:val="center"/>
          </w:tcPr>
          <w:p w:rsidR="00B531E5" w:rsidRPr="00B531E5" w:rsidRDefault="00B531E5" w:rsidP="00B531E5">
            <w:pPr>
              <w:jc w:val="center"/>
              <w:rPr>
                <w:rFonts w:asciiTheme="minorHAnsi" w:eastAsia="Times New Roman" w:hAnsiTheme="minorHAnsi" w:cstheme="minorHAnsi"/>
                <w:color w:val="000000"/>
                <w:sz w:val="20"/>
                <w:szCs w:val="20"/>
              </w:rPr>
            </w:pPr>
          </w:p>
        </w:tc>
      </w:tr>
      <w:tr w:rsidR="00B531E5" w:rsidRPr="00B531E5" w:rsidTr="00B531E5">
        <w:trPr>
          <w:trHeight w:val="255"/>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531E5" w:rsidRPr="00B531E5" w:rsidRDefault="00B531E5" w:rsidP="00B531E5">
            <w:pPr>
              <w:jc w:val="cente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2</w:t>
            </w:r>
          </w:p>
        </w:tc>
        <w:tc>
          <w:tcPr>
            <w:tcW w:w="1341" w:type="dxa"/>
            <w:vMerge w:val="restart"/>
            <w:tcBorders>
              <w:top w:val="nil"/>
              <w:left w:val="single" w:sz="4" w:space="0" w:color="auto"/>
              <w:bottom w:val="single" w:sz="4" w:space="0" w:color="000000"/>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color w:val="000000"/>
                <w:sz w:val="20"/>
                <w:szCs w:val="20"/>
              </w:rPr>
            </w:pPr>
            <w:r w:rsidRPr="00B531E5">
              <w:rPr>
                <w:rFonts w:asciiTheme="minorHAnsi" w:eastAsia="Times New Roman" w:hAnsiTheme="minorHAnsi" w:cstheme="minorHAnsi"/>
                <w:color w:val="000000"/>
                <w:sz w:val="20"/>
                <w:szCs w:val="20"/>
              </w:rPr>
              <w:t>Servicio de Seguridad y Vigilancia</w:t>
            </w:r>
          </w:p>
        </w:tc>
        <w:tc>
          <w:tcPr>
            <w:tcW w:w="3337" w:type="dxa"/>
            <w:tcBorders>
              <w:top w:val="nil"/>
              <w:left w:val="nil"/>
              <w:bottom w:val="nil"/>
              <w:right w:val="single" w:sz="4" w:space="0" w:color="auto"/>
            </w:tcBorders>
            <w:shd w:val="clear" w:color="auto" w:fill="auto"/>
            <w:noWrap/>
            <w:vAlign w:val="center"/>
            <w:hideMark/>
          </w:tcPr>
          <w:p w:rsidR="00B531E5" w:rsidRPr="00B531E5" w:rsidRDefault="00B531E5" w:rsidP="00B531E5">
            <w:pP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SERVICIO DE SEGURIDAD Y VIGILANCIA.</w:t>
            </w:r>
          </w:p>
        </w:tc>
        <w:tc>
          <w:tcPr>
            <w:tcW w:w="9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531E5" w:rsidRPr="00B531E5" w:rsidRDefault="00B531E5" w:rsidP="00B531E5">
            <w:pPr>
              <w:jc w:val="cente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1</w:t>
            </w:r>
          </w:p>
        </w:tc>
        <w:tc>
          <w:tcPr>
            <w:tcW w:w="1839" w:type="dxa"/>
            <w:vMerge w:val="restart"/>
            <w:tcBorders>
              <w:top w:val="nil"/>
              <w:left w:val="single" w:sz="4" w:space="0" w:color="auto"/>
              <w:bottom w:val="single" w:sz="4" w:space="0" w:color="000000"/>
              <w:right w:val="single" w:sz="4" w:space="0" w:color="auto"/>
            </w:tcBorders>
            <w:shd w:val="clear" w:color="auto" w:fill="auto"/>
            <w:vAlign w:val="center"/>
            <w:hideMark/>
          </w:tcPr>
          <w:p w:rsidR="00B531E5" w:rsidRPr="00B531E5" w:rsidRDefault="00B531E5" w:rsidP="00B531E5">
            <w:pPr>
              <w:jc w:val="center"/>
              <w:rPr>
                <w:rFonts w:asciiTheme="minorHAnsi" w:eastAsia="Times New Roman" w:hAnsiTheme="minorHAnsi" w:cstheme="minorHAnsi"/>
                <w:color w:val="000000"/>
                <w:sz w:val="20"/>
                <w:szCs w:val="20"/>
              </w:rPr>
            </w:pPr>
            <w:r w:rsidRPr="00B531E5">
              <w:rPr>
                <w:rFonts w:asciiTheme="minorHAnsi" w:eastAsia="Times New Roman" w:hAnsiTheme="minorHAnsi" w:cstheme="minorHAnsi"/>
                <w:color w:val="000000"/>
                <w:sz w:val="20"/>
                <w:szCs w:val="20"/>
              </w:rPr>
              <w:t>Mes</w:t>
            </w:r>
          </w:p>
        </w:tc>
        <w:tc>
          <w:tcPr>
            <w:tcW w:w="1560" w:type="dxa"/>
            <w:vMerge w:val="restart"/>
            <w:tcBorders>
              <w:top w:val="single" w:sz="4" w:space="0" w:color="auto"/>
              <w:left w:val="single" w:sz="4" w:space="0" w:color="auto"/>
              <w:right w:val="single" w:sz="4" w:space="0" w:color="auto"/>
            </w:tcBorders>
            <w:vAlign w:val="center"/>
          </w:tcPr>
          <w:p w:rsidR="00B531E5" w:rsidRPr="00B531E5" w:rsidRDefault="00B531E5" w:rsidP="00B531E5">
            <w:pPr>
              <w:jc w:val="center"/>
              <w:rPr>
                <w:rFonts w:asciiTheme="minorHAnsi" w:eastAsia="Times New Roman" w:hAnsiTheme="minorHAnsi" w:cstheme="minorHAnsi"/>
                <w:color w:val="000000"/>
                <w:sz w:val="20"/>
                <w:szCs w:val="20"/>
              </w:rPr>
            </w:pPr>
          </w:p>
        </w:tc>
      </w:tr>
      <w:tr w:rsidR="00B531E5" w:rsidRPr="00B531E5" w:rsidTr="00B531E5">
        <w:trPr>
          <w:trHeight w:val="255"/>
        </w:trPr>
        <w:tc>
          <w:tcPr>
            <w:tcW w:w="567" w:type="dxa"/>
            <w:vMerge/>
            <w:tcBorders>
              <w:top w:val="nil"/>
              <w:left w:val="single" w:sz="4" w:space="0" w:color="auto"/>
              <w:bottom w:val="single" w:sz="4" w:space="0" w:color="auto"/>
              <w:right w:val="single" w:sz="4" w:space="0" w:color="auto"/>
            </w:tcBorders>
            <w:vAlign w:val="center"/>
            <w:hideMark/>
          </w:tcPr>
          <w:p w:rsidR="00B531E5" w:rsidRPr="00B531E5" w:rsidRDefault="00B531E5" w:rsidP="00B531E5">
            <w:pPr>
              <w:rPr>
                <w:rFonts w:asciiTheme="minorHAnsi" w:eastAsia="Times New Roman" w:hAnsiTheme="minorHAnsi" w:cstheme="minorHAnsi"/>
                <w:sz w:val="20"/>
                <w:szCs w:val="20"/>
              </w:rPr>
            </w:pPr>
          </w:p>
        </w:tc>
        <w:tc>
          <w:tcPr>
            <w:tcW w:w="1341"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3337" w:type="dxa"/>
            <w:tcBorders>
              <w:top w:val="nil"/>
              <w:left w:val="nil"/>
              <w:bottom w:val="nil"/>
              <w:right w:val="single" w:sz="4" w:space="0" w:color="auto"/>
            </w:tcBorders>
            <w:shd w:val="clear" w:color="auto" w:fill="auto"/>
            <w:noWrap/>
            <w:vAlign w:val="center"/>
            <w:hideMark/>
          </w:tcPr>
          <w:p w:rsidR="00B531E5" w:rsidRPr="00B531E5" w:rsidRDefault="00B531E5" w:rsidP="00B531E5">
            <w:pP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 xml:space="preserve">Turno nocturno: de 18:00 </w:t>
            </w:r>
            <w:proofErr w:type="spellStart"/>
            <w:r w:rsidRPr="00B531E5">
              <w:rPr>
                <w:rFonts w:asciiTheme="minorHAnsi" w:eastAsia="Times New Roman" w:hAnsiTheme="minorHAnsi" w:cstheme="minorHAnsi"/>
                <w:sz w:val="20"/>
                <w:szCs w:val="20"/>
              </w:rPr>
              <w:t>hs</w:t>
            </w:r>
            <w:proofErr w:type="spellEnd"/>
            <w:r w:rsidRPr="00B531E5">
              <w:rPr>
                <w:rFonts w:asciiTheme="minorHAnsi" w:eastAsia="Times New Roman" w:hAnsiTheme="minorHAnsi" w:cstheme="minorHAnsi"/>
                <w:sz w:val="20"/>
                <w:szCs w:val="20"/>
              </w:rPr>
              <w:t xml:space="preserve"> a 06:00 </w:t>
            </w:r>
            <w:proofErr w:type="spellStart"/>
            <w:r w:rsidRPr="00B531E5">
              <w:rPr>
                <w:rFonts w:asciiTheme="minorHAnsi" w:eastAsia="Times New Roman" w:hAnsiTheme="minorHAnsi" w:cstheme="minorHAnsi"/>
                <w:sz w:val="20"/>
                <w:szCs w:val="20"/>
              </w:rPr>
              <w:t>hs</w:t>
            </w:r>
            <w:proofErr w:type="spellEnd"/>
          </w:p>
        </w:tc>
        <w:tc>
          <w:tcPr>
            <w:tcW w:w="996"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sz w:val="20"/>
                <w:szCs w:val="20"/>
              </w:rPr>
            </w:pPr>
          </w:p>
        </w:tc>
        <w:tc>
          <w:tcPr>
            <w:tcW w:w="1839"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1560" w:type="dxa"/>
            <w:vMerge/>
            <w:tcBorders>
              <w:left w:val="single" w:sz="4" w:space="0" w:color="auto"/>
              <w:right w:val="single" w:sz="4" w:space="0" w:color="auto"/>
            </w:tcBorders>
          </w:tcPr>
          <w:p w:rsidR="00B531E5" w:rsidRPr="00B531E5" w:rsidRDefault="00B531E5" w:rsidP="00B531E5">
            <w:pPr>
              <w:rPr>
                <w:rFonts w:asciiTheme="minorHAnsi" w:eastAsia="Times New Roman" w:hAnsiTheme="minorHAnsi" w:cstheme="minorHAnsi"/>
                <w:color w:val="000000"/>
                <w:sz w:val="20"/>
                <w:szCs w:val="20"/>
              </w:rPr>
            </w:pPr>
          </w:p>
        </w:tc>
      </w:tr>
      <w:tr w:rsidR="00B531E5" w:rsidRPr="00B531E5" w:rsidTr="00B531E5">
        <w:trPr>
          <w:trHeight w:val="255"/>
        </w:trPr>
        <w:tc>
          <w:tcPr>
            <w:tcW w:w="567" w:type="dxa"/>
            <w:vMerge/>
            <w:tcBorders>
              <w:top w:val="nil"/>
              <w:left w:val="single" w:sz="4" w:space="0" w:color="auto"/>
              <w:bottom w:val="single" w:sz="4" w:space="0" w:color="auto"/>
              <w:right w:val="single" w:sz="4" w:space="0" w:color="auto"/>
            </w:tcBorders>
            <w:vAlign w:val="center"/>
            <w:hideMark/>
          </w:tcPr>
          <w:p w:rsidR="00B531E5" w:rsidRPr="00B531E5" w:rsidRDefault="00B531E5" w:rsidP="00B531E5">
            <w:pPr>
              <w:rPr>
                <w:rFonts w:asciiTheme="minorHAnsi" w:eastAsia="Times New Roman" w:hAnsiTheme="minorHAnsi" w:cstheme="minorHAnsi"/>
                <w:sz w:val="20"/>
                <w:szCs w:val="20"/>
              </w:rPr>
            </w:pPr>
          </w:p>
        </w:tc>
        <w:tc>
          <w:tcPr>
            <w:tcW w:w="1341"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3337" w:type="dxa"/>
            <w:tcBorders>
              <w:top w:val="nil"/>
              <w:left w:val="nil"/>
              <w:bottom w:val="nil"/>
              <w:right w:val="single" w:sz="4" w:space="0" w:color="auto"/>
            </w:tcBorders>
            <w:shd w:val="clear" w:color="auto" w:fill="auto"/>
            <w:noWrap/>
            <w:vAlign w:val="center"/>
            <w:hideMark/>
          </w:tcPr>
          <w:p w:rsidR="00B531E5" w:rsidRPr="00B531E5" w:rsidRDefault="00B531E5" w:rsidP="00B531E5">
            <w:pP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De lunes a domingos y feriados.</w:t>
            </w:r>
          </w:p>
        </w:tc>
        <w:tc>
          <w:tcPr>
            <w:tcW w:w="996"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sz w:val="20"/>
                <w:szCs w:val="20"/>
              </w:rPr>
            </w:pPr>
          </w:p>
        </w:tc>
        <w:tc>
          <w:tcPr>
            <w:tcW w:w="1839"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1560" w:type="dxa"/>
            <w:vMerge/>
            <w:tcBorders>
              <w:left w:val="single" w:sz="4" w:space="0" w:color="auto"/>
              <w:right w:val="single" w:sz="4" w:space="0" w:color="auto"/>
            </w:tcBorders>
          </w:tcPr>
          <w:p w:rsidR="00B531E5" w:rsidRPr="00B531E5" w:rsidRDefault="00B531E5" w:rsidP="00B531E5">
            <w:pPr>
              <w:rPr>
                <w:rFonts w:asciiTheme="minorHAnsi" w:eastAsia="Times New Roman" w:hAnsiTheme="minorHAnsi" w:cstheme="minorHAnsi"/>
                <w:color w:val="000000"/>
                <w:sz w:val="20"/>
                <w:szCs w:val="20"/>
              </w:rPr>
            </w:pPr>
          </w:p>
        </w:tc>
      </w:tr>
      <w:tr w:rsidR="00B531E5" w:rsidRPr="00B531E5" w:rsidTr="00B531E5">
        <w:trPr>
          <w:trHeight w:val="255"/>
        </w:trPr>
        <w:tc>
          <w:tcPr>
            <w:tcW w:w="567" w:type="dxa"/>
            <w:vMerge/>
            <w:tcBorders>
              <w:top w:val="nil"/>
              <w:left w:val="single" w:sz="4" w:space="0" w:color="auto"/>
              <w:bottom w:val="single" w:sz="4" w:space="0" w:color="auto"/>
              <w:right w:val="single" w:sz="4" w:space="0" w:color="auto"/>
            </w:tcBorders>
            <w:vAlign w:val="center"/>
            <w:hideMark/>
          </w:tcPr>
          <w:p w:rsidR="00B531E5" w:rsidRPr="00B531E5" w:rsidRDefault="00B531E5" w:rsidP="00B531E5">
            <w:pPr>
              <w:rPr>
                <w:rFonts w:asciiTheme="minorHAnsi" w:eastAsia="Times New Roman" w:hAnsiTheme="minorHAnsi" w:cstheme="minorHAnsi"/>
                <w:sz w:val="20"/>
                <w:szCs w:val="20"/>
              </w:rPr>
            </w:pPr>
          </w:p>
        </w:tc>
        <w:tc>
          <w:tcPr>
            <w:tcW w:w="1341"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3337" w:type="dxa"/>
            <w:tcBorders>
              <w:top w:val="nil"/>
              <w:left w:val="nil"/>
              <w:bottom w:val="single" w:sz="4" w:space="0" w:color="auto"/>
              <w:right w:val="single" w:sz="4" w:space="0" w:color="auto"/>
            </w:tcBorders>
            <w:shd w:val="clear" w:color="auto" w:fill="auto"/>
            <w:noWrap/>
            <w:vAlign w:val="center"/>
            <w:hideMark/>
          </w:tcPr>
          <w:p w:rsidR="00B531E5" w:rsidRPr="00B531E5" w:rsidRDefault="00B531E5" w:rsidP="00B531E5">
            <w:pPr>
              <w:rPr>
                <w:rFonts w:asciiTheme="minorHAnsi" w:eastAsia="Times New Roman" w:hAnsiTheme="minorHAnsi" w:cstheme="minorHAnsi"/>
                <w:sz w:val="20"/>
                <w:szCs w:val="20"/>
              </w:rPr>
            </w:pPr>
            <w:r w:rsidRPr="00B531E5">
              <w:rPr>
                <w:rFonts w:asciiTheme="minorHAnsi" w:eastAsia="Times New Roman" w:hAnsiTheme="minorHAnsi" w:cstheme="minorHAnsi"/>
                <w:sz w:val="20"/>
                <w:szCs w:val="20"/>
              </w:rPr>
              <w:t>Cantidad de personal: 1 (uno)</w:t>
            </w:r>
          </w:p>
        </w:tc>
        <w:tc>
          <w:tcPr>
            <w:tcW w:w="996"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sz w:val="20"/>
                <w:szCs w:val="20"/>
              </w:rPr>
            </w:pPr>
          </w:p>
        </w:tc>
        <w:tc>
          <w:tcPr>
            <w:tcW w:w="1839" w:type="dxa"/>
            <w:vMerge/>
            <w:tcBorders>
              <w:top w:val="nil"/>
              <w:left w:val="single" w:sz="4" w:space="0" w:color="auto"/>
              <w:bottom w:val="single" w:sz="4" w:space="0" w:color="000000"/>
              <w:right w:val="single" w:sz="4" w:space="0" w:color="auto"/>
            </w:tcBorders>
            <w:vAlign w:val="center"/>
            <w:hideMark/>
          </w:tcPr>
          <w:p w:rsidR="00B531E5" w:rsidRPr="00B531E5" w:rsidRDefault="00B531E5" w:rsidP="00B531E5">
            <w:pPr>
              <w:rPr>
                <w:rFonts w:asciiTheme="minorHAnsi" w:eastAsia="Times New Roman" w:hAnsiTheme="minorHAnsi" w:cstheme="minorHAnsi"/>
                <w:color w:val="000000"/>
                <w:sz w:val="20"/>
                <w:szCs w:val="20"/>
              </w:rPr>
            </w:pPr>
          </w:p>
        </w:tc>
        <w:tc>
          <w:tcPr>
            <w:tcW w:w="1560" w:type="dxa"/>
            <w:vMerge/>
            <w:tcBorders>
              <w:left w:val="single" w:sz="4" w:space="0" w:color="auto"/>
              <w:bottom w:val="single" w:sz="4" w:space="0" w:color="auto"/>
              <w:right w:val="single" w:sz="4" w:space="0" w:color="auto"/>
            </w:tcBorders>
          </w:tcPr>
          <w:p w:rsidR="00B531E5" w:rsidRPr="00B531E5" w:rsidRDefault="00B531E5" w:rsidP="00B531E5">
            <w:pPr>
              <w:rPr>
                <w:rFonts w:asciiTheme="minorHAnsi" w:eastAsia="Times New Roman" w:hAnsiTheme="minorHAnsi" w:cstheme="minorHAnsi"/>
                <w:color w:val="000000"/>
                <w:sz w:val="20"/>
                <w:szCs w:val="20"/>
              </w:rPr>
            </w:pPr>
          </w:p>
        </w:tc>
      </w:tr>
    </w:tbl>
    <w:p w:rsidR="00FF3BA9" w:rsidRPr="00C15E4B" w:rsidRDefault="00FF3BA9" w:rsidP="00FF3BA9">
      <w:pPr>
        <w:pStyle w:val="Textoindependiente"/>
        <w:spacing w:before="157"/>
        <w:rPr>
          <w:rFonts w:asciiTheme="minorHAnsi" w:hAnsiTheme="minorHAnsi" w:cstheme="minorHAnsi"/>
          <w:b/>
        </w:rPr>
      </w:pPr>
      <w:r w:rsidRPr="00C15E4B">
        <w:rPr>
          <w:rFonts w:asciiTheme="minorHAnsi" w:hAnsiTheme="minorHAnsi" w:cstheme="minorHAnsi"/>
          <w:b/>
        </w:rPr>
        <w:t xml:space="preserve">MONTO MINIMO: Gs. </w:t>
      </w:r>
      <w:r>
        <w:rPr>
          <w:rFonts w:asciiTheme="minorHAnsi" w:hAnsiTheme="minorHAnsi" w:cstheme="minorHAnsi"/>
          <w:b/>
        </w:rPr>
        <w:t>300</w:t>
      </w:r>
      <w:r w:rsidRPr="00C15E4B">
        <w:rPr>
          <w:rFonts w:asciiTheme="minorHAnsi" w:hAnsiTheme="minorHAnsi" w:cstheme="minorHAnsi"/>
          <w:b/>
        </w:rPr>
        <w:t>.000.000.-</w:t>
      </w:r>
      <w:r>
        <w:rPr>
          <w:rFonts w:asciiTheme="minorHAnsi" w:hAnsiTheme="minorHAnsi" w:cstheme="minorHAnsi"/>
          <w:b/>
        </w:rPr>
        <w:t xml:space="preserve"> (Guaraníes trescientos millones). </w:t>
      </w:r>
      <w:proofErr w:type="gramStart"/>
      <w:r>
        <w:rPr>
          <w:rFonts w:asciiTheme="minorHAnsi" w:hAnsiTheme="minorHAnsi" w:cstheme="minorHAnsi"/>
          <w:b/>
        </w:rPr>
        <w:t>IVA</w:t>
      </w:r>
      <w:proofErr w:type="gramEnd"/>
      <w:r>
        <w:rPr>
          <w:rFonts w:asciiTheme="minorHAnsi" w:hAnsiTheme="minorHAnsi" w:cstheme="minorHAnsi"/>
          <w:b/>
        </w:rPr>
        <w:t xml:space="preserve"> Incluido.-</w:t>
      </w:r>
    </w:p>
    <w:p w:rsidR="00FF3BA9" w:rsidRPr="00C15E4B" w:rsidRDefault="00FF3BA9" w:rsidP="00FF3BA9">
      <w:pPr>
        <w:pStyle w:val="Textoindependiente"/>
        <w:spacing w:before="157"/>
        <w:rPr>
          <w:rFonts w:asciiTheme="minorHAnsi" w:hAnsiTheme="minorHAnsi" w:cstheme="minorHAnsi"/>
          <w:b/>
        </w:rPr>
      </w:pPr>
      <w:r>
        <w:rPr>
          <w:rFonts w:asciiTheme="minorHAnsi" w:hAnsiTheme="minorHAnsi" w:cstheme="minorHAnsi"/>
          <w:b/>
        </w:rPr>
        <w:t>MONTO MÁXIMO: Gs. 600</w:t>
      </w:r>
      <w:r w:rsidRPr="00C15E4B">
        <w:rPr>
          <w:rFonts w:asciiTheme="minorHAnsi" w:hAnsiTheme="minorHAnsi" w:cstheme="minorHAnsi"/>
          <w:b/>
        </w:rPr>
        <w:t>.000.000.-</w:t>
      </w:r>
      <w:r>
        <w:rPr>
          <w:rFonts w:asciiTheme="minorHAnsi" w:hAnsiTheme="minorHAnsi" w:cstheme="minorHAnsi"/>
          <w:b/>
        </w:rPr>
        <w:t xml:space="preserve"> (Guaraníes seiscientos cincuenta millones), IVA Incluido.-</w:t>
      </w:r>
    </w:p>
    <w:p w:rsidR="00013796" w:rsidRPr="00A91CE5" w:rsidRDefault="003777E1">
      <w:pPr>
        <w:pStyle w:val="NormalWeb"/>
        <w:rPr>
          <w:lang w:val="es-ES"/>
        </w:rPr>
      </w:pPr>
      <w:bookmarkStart w:id="0" w:name="_GoBack"/>
      <w:bookmarkEnd w:id="0"/>
      <w:r w:rsidRPr="00A91CE5">
        <w:rPr>
          <w:lang w:val="es-ES"/>
        </w:rPr>
        <w:t>El Proveedor se compromete a proveer los Bienes a la Contratante y a subsanar los defectos de éstos de conformidad a las disposiciones del Contrato.</w:t>
      </w:r>
    </w:p>
    <w:p w:rsidR="00013796" w:rsidRPr="00A91CE5" w:rsidRDefault="003777E1">
      <w:pPr>
        <w:pStyle w:val="NormalWeb"/>
        <w:rPr>
          <w:lang w:val="es-ES"/>
        </w:rPr>
      </w:pPr>
      <w:r w:rsidRPr="00A91CE5">
        <w:rPr>
          <w:lang w:val="es-ES"/>
        </w:rPr>
        <w:t>La Contratante se compromete a pagar al Proveedor como contrapartida del suministro de los bienes y/o servicios y la subsanación de sus defectos, el Precio del Contrato o las sumas que resulten pagaderas de conformidad con lo dispuesto en estas bases y condiciones.</w:t>
      </w:r>
    </w:p>
    <w:p w:rsidR="00013796" w:rsidRPr="00A91CE5" w:rsidRDefault="003777E1">
      <w:pPr>
        <w:pStyle w:val="NormalWeb"/>
        <w:divId w:val="1759669510"/>
        <w:rPr>
          <w:lang w:val="es-ES"/>
        </w:rPr>
      </w:pPr>
      <w:r w:rsidRPr="00A91CE5">
        <w:rPr>
          <w:lang w:val="es-ES"/>
        </w:rPr>
        <w:t>El proveedor se compromete a prestar los servicios a la contratante y a subsanar los defectos de éstos de conformidad a las disposiciones del contrato.</w:t>
      </w:r>
    </w:p>
    <w:p w:rsidR="00B531E5" w:rsidRDefault="003777E1">
      <w:pPr>
        <w:pStyle w:val="NormalWeb"/>
        <w:divId w:val="1759669510"/>
        <w:rPr>
          <w:lang w:val="es-ES"/>
        </w:rPr>
      </w:pPr>
      <w:r w:rsidRPr="00A91CE5">
        <w:rPr>
          <w:lang w:val="es-ES"/>
        </w:rPr>
        <w:t>La contratante se compromete a pagar al proveedor como contrapartida de la prestación de los servicios y la subsanación de sus defectos, el precio del contrato o las sumas que resulten pagaderas de conformidad con lo dispuesto en las bases y condiciones.  </w:t>
      </w:r>
    </w:p>
    <w:p w:rsidR="00013796" w:rsidRPr="00A91CE5" w:rsidRDefault="003777E1">
      <w:pPr>
        <w:pStyle w:val="NormalWeb"/>
        <w:divId w:val="1759669510"/>
        <w:rPr>
          <w:lang w:val="es-ES"/>
        </w:rPr>
      </w:pPr>
      <w:r w:rsidRPr="00A91CE5">
        <w:rPr>
          <w:lang w:val="es-ES"/>
        </w:rPr>
        <w:lastRenderedPageBreak/>
        <w:t>      </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Vigencia del Contrato </w:t>
      </w:r>
    </w:p>
    <w:p w:rsidR="00013796" w:rsidRPr="00A91CE5" w:rsidRDefault="003777E1">
      <w:pPr>
        <w:pStyle w:val="NormalWeb"/>
        <w:rPr>
          <w:lang w:val="es-ES"/>
        </w:rPr>
      </w:pPr>
      <w:r w:rsidRPr="00A91CE5">
        <w:rPr>
          <w:lang w:val="es-ES"/>
        </w:rPr>
        <w:t>La vigencia del presente contrato será:</w:t>
      </w:r>
      <w:r w:rsidR="00B531E5">
        <w:rPr>
          <w:lang w:val="es-ES"/>
        </w:rPr>
        <w:t xml:space="preserve"> </w:t>
      </w:r>
      <w:r w:rsidRPr="00A91CE5">
        <w:rPr>
          <w:lang w:val="es-ES"/>
        </w:rPr>
        <w:t xml:space="preserve">desde la firma del contrato, hasta el </w:t>
      </w:r>
      <w:r w:rsidR="00B531E5">
        <w:rPr>
          <w:lang w:val="es-ES"/>
        </w:rPr>
        <w:t>31 de diciembre de 2024.-</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Lugar y condiciones de la prestación de los servicios </w:t>
      </w:r>
    </w:p>
    <w:p w:rsidR="00013796" w:rsidRPr="00A91CE5" w:rsidRDefault="003777E1">
      <w:pPr>
        <w:pStyle w:val="NormalWeb"/>
        <w:rPr>
          <w:lang w:val="es-ES"/>
        </w:rPr>
      </w:pPr>
      <w:r w:rsidRPr="00A91CE5">
        <w:rPr>
          <w:lang w:val="es-ES"/>
        </w:rPr>
        <w:t>Los servicios deberán ser prestados dentro de los plazos establecidos en el Plan de Prestación de Servicios del pliego de bases.</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Formas y términos para garantizar el Cumplimiento del Contrato </w:t>
      </w:r>
    </w:p>
    <w:p w:rsidR="00013796" w:rsidRPr="00A91CE5" w:rsidRDefault="003777E1">
      <w:pPr>
        <w:pStyle w:val="NormalWeb"/>
        <w:rPr>
          <w:lang w:val="es-ES"/>
        </w:rPr>
      </w:pPr>
      <w:r w:rsidRPr="00A91CE5">
        <w:rPr>
          <w:lang w:val="es-ES"/>
        </w:rPr>
        <w:t>La garantía para el fiel cumplimiento del contrato se regirá por lo establecido en las Condiciones Contractuales, la cual se presentará a más tardar dentro de los 10 (días) calendarios siguientes a la firma del contrato.</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Administración del Contrato </w:t>
      </w:r>
    </w:p>
    <w:p w:rsidR="00013796" w:rsidRPr="00A91CE5" w:rsidRDefault="003777E1">
      <w:pPr>
        <w:pStyle w:val="NormalWeb"/>
        <w:divId w:val="1919509749"/>
        <w:rPr>
          <w:lang w:val="es-ES"/>
        </w:rPr>
      </w:pPr>
      <w:r w:rsidRPr="00A91CE5">
        <w:rPr>
          <w:lang w:val="es-ES"/>
        </w:rPr>
        <w:t>La administración de éste contrato estará a cargo de: </w:t>
      </w:r>
      <w:r w:rsidR="00B531E5">
        <w:rPr>
          <w:lang w:val="es-ES"/>
        </w:rPr>
        <w:t>ADMINISTRACION DE CONTRATO.-</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Multas </w:t>
      </w:r>
    </w:p>
    <w:p w:rsidR="00013796" w:rsidRPr="00A91CE5" w:rsidRDefault="003777E1">
      <w:pPr>
        <w:pStyle w:val="NormalWeb"/>
        <w:rPr>
          <w:lang w:val="es-ES"/>
        </w:rPr>
      </w:pPr>
      <w:r w:rsidRPr="00A91CE5">
        <w:rPr>
          <w:lang w:val="es-ES"/>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97 del Decreto N° 9823/23 POR LA CUAL SE REGLAMENTA LA LEY N° 7021/2022 "DE SUMINISTRO Y CONTRATACIONES PÚBLICAS”, caso contrario deberá seguir aplicando el monto de las multas que correspondan.</w:t>
      </w:r>
    </w:p>
    <w:p w:rsidR="00013796" w:rsidRPr="00A91CE5" w:rsidRDefault="003777E1">
      <w:pPr>
        <w:pStyle w:val="NormalWeb"/>
        <w:rPr>
          <w:lang w:val="es-ES"/>
        </w:rPr>
      </w:pPr>
      <w:r w:rsidRPr="00A91CE5">
        <w:rPr>
          <w:lang w:val="es-ES"/>
        </w:rPr>
        <w:t xml:space="preserve">La rescisión del contrato o la aplicación de multas por encima del porcentaje de la Garantía de Cumplimiento del Contrato </w:t>
      </w:r>
      <w:proofErr w:type="gramStart"/>
      <w:r w:rsidRPr="00A91CE5">
        <w:rPr>
          <w:lang w:val="es-ES"/>
        </w:rPr>
        <w:t>deberá</w:t>
      </w:r>
      <w:proofErr w:type="gramEnd"/>
      <w:r w:rsidRPr="00A91CE5">
        <w:rPr>
          <w:lang w:val="es-ES"/>
        </w:rPr>
        <w:t xml:space="preserve"> comunicarse a la DNCP a los fines previstos en el artículo 144 de la Ley N° 7021/22.</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Causales y procedimientos para suspender, terminar o rescindir </w:t>
      </w:r>
    </w:p>
    <w:p w:rsidR="00013796" w:rsidRDefault="003777E1">
      <w:pPr>
        <w:pStyle w:val="NormalWeb"/>
        <w:rPr>
          <w:lang w:val="es-ES"/>
        </w:rPr>
      </w:pPr>
      <w:r w:rsidRPr="00A91CE5">
        <w:rPr>
          <w:lang w:val="es-ES"/>
        </w:rPr>
        <w:t>Las causales y el procedimiento para suspender temporalmente, dar por terminado en forma anticipada o rescindir el contrato, son las establecidas en la Ley N° 7021/22, y en las Condiciones Contractuales de este pliego de bases y condiciones.</w:t>
      </w:r>
    </w:p>
    <w:p w:rsidR="0001671C" w:rsidRDefault="0001671C">
      <w:pPr>
        <w:pStyle w:val="NormalWeb"/>
        <w:rPr>
          <w:lang w:val="es-ES"/>
        </w:rPr>
      </w:pPr>
    </w:p>
    <w:p w:rsidR="0001671C" w:rsidRPr="00A91CE5" w:rsidRDefault="0001671C">
      <w:pPr>
        <w:pStyle w:val="NormalWeb"/>
        <w:rPr>
          <w:lang w:val="es-ES"/>
        </w:rPr>
      </w:pPr>
    </w:p>
    <w:p w:rsidR="00013796" w:rsidRPr="00A91CE5" w:rsidRDefault="003777E1">
      <w:pPr>
        <w:pStyle w:val="Ttulo2"/>
        <w:rPr>
          <w:rFonts w:eastAsia="Times New Roman"/>
          <w:sz w:val="24"/>
          <w:szCs w:val="24"/>
          <w:lang w:val="es-ES"/>
        </w:rPr>
      </w:pPr>
      <w:r w:rsidRPr="00A91CE5">
        <w:rPr>
          <w:rFonts w:eastAsia="Times New Roman"/>
          <w:sz w:val="24"/>
          <w:szCs w:val="24"/>
          <w:lang w:val="es-ES"/>
        </w:rPr>
        <w:lastRenderedPageBreak/>
        <w:t xml:space="preserve">Solución de Controversias </w:t>
      </w:r>
    </w:p>
    <w:p w:rsidR="00013796" w:rsidRPr="00A91CE5" w:rsidRDefault="003777E1">
      <w:pPr>
        <w:pStyle w:val="NormalWeb"/>
        <w:rPr>
          <w:lang w:val="es-ES"/>
        </w:rPr>
      </w:pPr>
      <w:r w:rsidRPr="00A91CE5">
        <w:rPr>
          <w:lang w:val="es-ES"/>
        </w:rPr>
        <w:t>Cualquier diferencia que surja durante la ejecución de los contratos se dirimirá conforme las reglas establecidas en la legislación aplicable y en las Condiciones Contractuales.</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Anulación de la adjudicación </w:t>
      </w:r>
    </w:p>
    <w:p w:rsidR="00013796" w:rsidRPr="00A91CE5" w:rsidRDefault="003777E1">
      <w:pPr>
        <w:pStyle w:val="NormalWeb"/>
        <w:rPr>
          <w:lang w:val="es-ES"/>
        </w:rPr>
      </w:pPr>
      <w:r w:rsidRPr="00A91CE5">
        <w:rPr>
          <w:lang w:val="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 debiendo asumir LAS PARTES las responsabilidades y obligaciones derivadas de lo ejecutado del contrato.</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IDIOMA DEL CONTRATO </w:t>
      </w:r>
    </w:p>
    <w:p w:rsidR="00013796" w:rsidRPr="00A91CE5" w:rsidRDefault="003777E1">
      <w:pPr>
        <w:pStyle w:val="NormalWeb"/>
        <w:rPr>
          <w:lang w:val="es-ES"/>
        </w:rPr>
      </w:pPr>
      <w:r w:rsidRPr="00A91CE5">
        <w:rPr>
          <w:lang w:val="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013796" w:rsidRPr="00A91CE5" w:rsidRDefault="003777E1">
      <w:pPr>
        <w:pStyle w:val="NormalWeb"/>
        <w:rPr>
          <w:lang w:val="es-ES"/>
        </w:rPr>
      </w:pPr>
      <w:r w:rsidRPr="00A91CE5">
        <w:rPr>
          <w:lang w:val="es-ES"/>
        </w:rPr>
        <w:t>El proveedor correrá con todos los costos relativos a las traducciones, así como todos los riesgos derivados de la exactitud de dicha traducción.</w:t>
      </w:r>
    </w:p>
    <w:p w:rsidR="00013796" w:rsidRPr="00A91CE5" w:rsidRDefault="003777E1">
      <w:pPr>
        <w:pStyle w:val="NormalWeb"/>
        <w:rPr>
          <w:lang w:val="es-ES"/>
        </w:rPr>
      </w:pPr>
      <w:r w:rsidRPr="00A91CE5">
        <w:rPr>
          <w:lang w:val="es-ES"/>
        </w:rPr>
        <w:t>En el mismo plazo indicado en el párrafo anterior, se deberá remitir a la convocante la actualización de la mencionada declaración jurada, una vez finalizada la ejecución del presente contrato.</w:t>
      </w:r>
    </w:p>
    <w:p w:rsidR="00013796" w:rsidRPr="00A91CE5" w:rsidRDefault="003777E1">
      <w:pPr>
        <w:pStyle w:val="Ttulo2"/>
        <w:rPr>
          <w:rFonts w:eastAsia="Times New Roman"/>
          <w:sz w:val="24"/>
          <w:szCs w:val="24"/>
          <w:lang w:val="es-ES"/>
        </w:rPr>
      </w:pPr>
      <w:r w:rsidRPr="00A91CE5">
        <w:rPr>
          <w:rFonts w:eastAsia="Times New Roman"/>
          <w:sz w:val="24"/>
          <w:szCs w:val="24"/>
          <w:lang w:val="es-ES"/>
        </w:rPr>
        <w:t xml:space="preserve">Suscripción </w:t>
      </w:r>
    </w:p>
    <w:p w:rsidR="00013796" w:rsidRPr="00A91CE5" w:rsidRDefault="003777E1">
      <w:pPr>
        <w:pStyle w:val="NormalWeb"/>
        <w:rPr>
          <w:lang w:val="es-ES"/>
        </w:rPr>
      </w:pPr>
      <w:r w:rsidRPr="00A91CE5">
        <w:rPr>
          <w:lang w:val="es-ES"/>
        </w:rPr>
        <w:t>EN TESTIMONIO de conformidad se suscriben 2 (dos) ejemplares de un mismo tenor y a un solo efecto en la Ciudad de ___________________ República del Paraguay al día___________ mes___________ y año_____________.</w:t>
      </w:r>
    </w:p>
    <w:p w:rsidR="00013796" w:rsidRPr="00A91CE5" w:rsidRDefault="003777E1">
      <w:pPr>
        <w:pStyle w:val="NormalWeb"/>
        <w:rPr>
          <w:lang w:val="es-ES"/>
        </w:rPr>
      </w:pPr>
      <w:r w:rsidRPr="00A91CE5">
        <w:rPr>
          <w:rStyle w:val="Textoennegrita"/>
          <w:lang w:val="es-ES"/>
        </w:rPr>
        <w:t>Firmado por:</w:t>
      </w:r>
      <w:r w:rsidRPr="00A91CE5">
        <w:rPr>
          <w:lang w:val="es-ES"/>
        </w:rPr>
        <w:t> _____________________________ en nombre de la Contratante.</w:t>
      </w:r>
    </w:p>
    <w:p w:rsidR="003777E1" w:rsidRPr="00A91CE5" w:rsidRDefault="003777E1">
      <w:pPr>
        <w:pStyle w:val="NormalWeb"/>
        <w:rPr>
          <w:lang w:val="es-ES"/>
        </w:rPr>
      </w:pPr>
      <w:r w:rsidRPr="00A91CE5">
        <w:rPr>
          <w:rStyle w:val="Textoennegrita"/>
          <w:lang w:val="es-ES"/>
        </w:rPr>
        <w:t>Firmado por</w:t>
      </w:r>
      <w:r w:rsidRPr="00A91CE5">
        <w:rPr>
          <w:lang w:val="es-ES"/>
        </w:rPr>
        <w:t>: _____________________________ en nombre del Proveedor.</w:t>
      </w:r>
    </w:p>
    <w:sectPr w:rsidR="003777E1" w:rsidRPr="00A91CE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01293"/>
    <w:multiLevelType w:val="multilevel"/>
    <w:tmpl w:val="7F6843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93"/>
    <w:rsid w:val="00013796"/>
    <w:rsid w:val="0001671C"/>
    <w:rsid w:val="002A7958"/>
    <w:rsid w:val="003777E1"/>
    <w:rsid w:val="00A91CE5"/>
    <w:rsid w:val="00B531E5"/>
    <w:rsid w:val="00D10393"/>
    <w:rsid w:val="00FF3B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17D3523-89B2-40EC-A9A5-25C5C219B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pPr>
      <w:spacing w:before="100" w:beforeAutospacing="1" w:after="100" w:afterAutospacing="1"/>
      <w:jc w:val="both"/>
    </w:pPr>
  </w:style>
  <w:style w:type="character" w:customStyle="1" w:styleId="Ttulo2Car">
    <w:name w:val="Título 2 Car"/>
    <w:basedOn w:val="Fuentedeprrafopredeter"/>
    <w:link w:val="Ttulo2"/>
    <w:uiPriority w:val="9"/>
    <w:semiHidden/>
    <w:rPr>
      <w:rFonts w:asciiTheme="majorHAnsi" w:eastAsiaTheme="majorEastAsia" w:hAnsiTheme="majorHAnsi" w:cstheme="majorBidi"/>
      <w:color w:val="2E74B5" w:themeColor="accent1" w:themeShade="BF"/>
      <w:sz w:val="26"/>
      <w:szCs w:val="26"/>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rPr>
  </w:style>
  <w:style w:type="paragraph" w:styleId="Textoindependiente">
    <w:name w:val="Body Text"/>
    <w:basedOn w:val="Normal"/>
    <w:link w:val="TextoindependienteCar"/>
    <w:uiPriority w:val="1"/>
    <w:qFormat/>
    <w:rsid w:val="00B531E5"/>
    <w:pPr>
      <w:widowControl w:val="0"/>
      <w:autoSpaceDE w:val="0"/>
      <w:autoSpaceDN w:val="0"/>
    </w:pPr>
    <w:rPr>
      <w:rFonts w:ascii="Tahoma" w:eastAsia="Tahoma" w:hAnsi="Tahoma" w:cs="Tahoma"/>
      <w:sz w:val="18"/>
      <w:szCs w:val="18"/>
      <w:lang w:val="es-ES" w:eastAsia="en-US"/>
    </w:rPr>
  </w:style>
  <w:style w:type="character" w:customStyle="1" w:styleId="TextoindependienteCar">
    <w:name w:val="Texto independiente Car"/>
    <w:basedOn w:val="Fuentedeprrafopredeter"/>
    <w:link w:val="Textoindependiente"/>
    <w:uiPriority w:val="1"/>
    <w:rsid w:val="00B531E5"/>
    <w:rPr>
      <w:rFonts w:ascii="Tahoma" w:eastAsia="Tahoma" w:hAnsi="Tahoma" w:cs="Tahoma"/>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630008">
      <w:bodyDiv w:val="1"/>
      <w:marLeft w:val="0"/>
      <w:marRight w:val="0"/>
      <w:marTop w:val="0"/>
      <w:marBottom w:val="0"/>
      <w:divBdr>
        <w:top w:val="none" w:sz="0" w:space="0" w:color="auto"/>
        <w:left w:val="none" w:sz="0" w:space="0" w:color="auto"/>
        <w:bottom w:val="none" w:sz="0" w:space="0" w:color="auto"/>
        <w:right w:val="none" w:sz="0" w:space="0" w:color="auto"/>
      </w:divBdr>
    </w:div>
    <w:div w:id="568540594">
      <w:marLeft w:val="0"/>
      <w:marRight w:val="0"/>
      <w:marTop w:val="0"/>
      <w:marBottom w:val="0"/>
      <w:divBdr>
        <w:top w:val="none" w:sz="0" w:space="0" w:color="auto"/>
        <w:left w:val="none" w:sz="0" w:space="0" w:color="auto"/>
        <w:bottom w:val="none" w:sz="0" w:space="0" w:color="auto"/>
        <w:right w:val="none" w:sz="0" w:space="0" w:color="auto"/>
      </w:divBdr>
    </w:div>
    <w:div w:id="989135716">
      <w:marLeft w:val="0"/>
      <w:marRight w:val="0"/>
      <w:marTop w:val="0"/>
      <w:marBottom w:val="0"/>
      <w:divBdr>
        <w:top w:val="none" w:sz="0" w:space="0" w:color="auto"/>
        <w:left w:val="none" w:sz="0" w:space="0" w:color="auto"/>
        <w:bottom w:val="none" w:sz="0" w:space="0" w:color="auto"/>
        <w:right w:val="none" w:sz="0" w:space="0" w:color="auto"/>
      </w:divBdr>
    </w:div>
    <w:div w:id="1448042474">
      <w:bodyDiv w:val="1"/>
      <w:marLeft w:val="0"/>
      <w:marRight w:val="0"/>
      <w:marTop w:val="0"/>
      <w:marBottom w:val="0"/>
      <w:divBdr>
        <w:top w:val="none" w:sz="0" w:space="0" w:color="auto"/>
        <w:left w:val="none" w:sz="0" w:space="0" w:color="auto"/>
        <w:bottom w:val="none" w:sz="0" w:space="0" w:color="auto"/>
        <w:right w:val="none" w:sz="0" w:space="0" w:color="auto"/>
      </w:divBdr>
    </w:div>
    <w:div w:id="1759669510">
      <w:marLeft w:val="0"/>
      <w:marRight w:val="0"/>
      <w:marTop w:val="0"/>
      <w:marBottom w:val="0"/>
      <w:divBdr>
        <w:top w:val="none" w:sz="0" w:space="0" w:color="auto"/>
        <w:left w:val="none" w:sz="0" w:space="0" w:color="auto"/>
        <w:bottom w:val="none" w:sz="0" w:space="0" w:color="auto"/>
        <w:right w:val="none" w:sz="0" w:space="0" w:color="auto"/>
      </w:divBdr>
    </w:div>
    <w:div w:id="1919509749">
      <w:marLeft w:val="0"/>
      <w:marRight w:val="0"/>
      <w:marTop w:val="0"/>
      <w:marBottom w:val="0"/>
      <w:divBdr>
        <w:top w:val="none" w:sz="0" w:space="0" w:color="auto"/>
        <w:left w:val="none" w:sz="0" w:space="0" w:color="auto"/>
        <w:bottom w:val="none" w:sz="0" w:space="0" w:color="auto"/>
        <w:right w:val="none" w:sz="0" w:space="0" w:color="auto"/>
      </w:divBdr>
    </w:div>
    <w:div w:id="2129811187">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1189</Words>
  <Characters>6545</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UOC</dc:creator>
  <cp:keywords/>
  <dc:description/>
  <cp:lastModifiedBy>UOC</cp:lastModifiedBy>
  <cp:revision>6</cp:revision>
  <dcterms:created xsi:type="dcterms:W3CDTF">2024-10-02T20:34:00Z</dcterms:created>
  <dcterms:modified xsi:type="dcterms:W3CDTF">2024-10-03T20:49:00Z</dcterms:modified>
</cp:coreProperties>
</file>